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Pr>
        <w:drawing>
          <wp:anchor allowOverlap="1" behindDoc="0" distB="114300" distT="114300" distL="114300" distR="114300" hidden="0" layoutInCell="1" locked="0" relativeHeight="0" simplePos="0">
            <wp:simplePos x="0" y="0"/>
            <wp:positionH relativeFrom="page">
              <wp:posOffset>5343525</wp:posOffset>
            </wp:positionH>
            <wp:positionV relativeFrom="page">
              <wp:posOffset>219075</wp:posOffset>
            </wp:positionV>
            <wp:extent cx="1490663" cy="1405482"/>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90663" cy="1405482"/>
                    </a:xfrm>
                    <a:prstGeom prst="rect"/>
                    <a:ln/>
                  </pic:spPr>
                </pic:pic>
              </a:graphicData>
            </a:graphic>
          </wp:anchor>
        </w:drawing>
      </w:r>
      <w:r w:rsidDel="00000000" w:rsidR="00000000" w:rsidRPr="00000000">
        <w:rPr>
          <w:rFonts w:ascii="Century Gothic" w:cs="Century Gothic" w:eastAsia="Century Gothic" w:hAnsi="Century Gothic"/>
          <w:b w:val="1"/>
          <w:sz w:val="32"/>
          <w:szCs w:val="32"/>
          <w:rtl w:val="0"/>
        </w:rPr>
        <w:t xml:space="preserve">Early Childhood Academy Parent Contract</w:t>
      </w:r>
    </w:p>
    <w:p w:rsidR="00000000" w:rsidDel="00000000" w:rsidP="00000000" w:rsidRDefault="00000000" w:rsidRPr="00000000" w14:paraId="00000002">
      <w:pPr>
        <w:spacing w:after="0" w:lineRule="auto"/>
        <w:ind w:left="1440" w:firstLine="720"/>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2025/2026</w:t>
      </w:r>
    </w:p>
    <w:p w:rsidR="00000000" w:rsidDel="00000000" w:rsidP="00000000" w:rsidRDefault="00000000" w:rsidRPr="00000000" w14:paraId="0000000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Dear Families, </w:t>
      </w:r>
    </w:p>
    <w:p w:rsidR="00000000" w:rsidDel="00000000" w:rsidP="00000000" w:rsidRDefault="00000000" w:rsidRPr="00000000" w14:paraId="0000000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in the Early Childhood Academy, are committed to providing your child with a high quality Pre-K experience. We believe this is done in partnership with families and all Academy staff. </w:t>
      </w:r>
    </w:p>
    <w:p w:rsidR="00000000" w:rsidDel="00000000" w:rsidP="00000000" w:rsidRDefault="00000000" w:rsidRPr="00000000" w14:paraId="00000007">
      <w:pPr>
        <w:rPr>
          <w:rFonts w:ascii="Century Gothic" w:cs="Century Gothic" w:eastAsia="Century Gothic" w:hAnsi="Century Gothic"/>
          <w:b w:val="1"/>
          <w:sz w:val="20"/>
          <w:szCs w:val="20"/>
          <w:u w:val="single"/>
        </w:rPr>
      </w:pP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Family Responsibilities</w:t>
      </w:r>
    </w:p>
    <w:p w:rsidR="00000000" w:rsidDel="00000000" w:rsidP="00000000" w:rsidRDefault="00000000" w:rsidRPr="00000000" w14:paraId="0000000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as family members, understand that we play an important role in our children’s education. We agree to support our child’s learning in the following ways: </w:t>
      </w:r>
    </w:p>
    <w:p w:rsidR="00000000" w:rsidDel="00000000" w:rsidP="00000000" w:rsidRDefault="00000000" w:rsidRPr="00000000" w14:paraId="0000000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(we) will</w:t>
      </w:r>
    </w:p>
    <w:p w:rsidR="00000000" w:rsidDel="00000000" w:rsidP="00000000" w:rsidRDefault="00000000" w:rsidRPr="00000000" w14:paraId="0000000B">
      <w:pPr>
        <w:numPr>
          <w:ilvl w:val="0"/>
          <w:numId w:val="4"/>
        </w:numPr>
        <w:spacing w:after="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Pay tuition on time every Monday</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Make every effort for my child to attend school Monday through Friday from 8:00am-4:00pm</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Contact my child’s teacher if my child is going to be absent or t</w:t>
      </w:r>
      <w:r w:rsidDel="00000000" w:rsidR="00000000" w:rsidRPr="00000000">
        <w:rPr>
          <w:rFonts w:ascii="Century Gothic" w:cs="Century Gothic" w:eastAsia="Century Gothic" w:hAnsi="Century Gothic"/>
          <w:sz w:val="20"/>
          <w:szCs w:val="20"/>
          <w:rtl w:val="0"/>
        </w:rPr>
        <w:t xml:space="preserve">ardy</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Ensure the school always has active contact information for me and others I include on emergency contacts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Check my child’s backpack/folder every day for student material, newsletters and notices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Ask questions about my child’s day at school</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Monitor my child’s progress by attending Fall and Spring conferences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Read to my child at home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My child will be fully potty trained and self sufficient by the start of school. Meaning no diapers or pull ups of any kind, even at night. An accident might occur occasionally but my child is able to let an adult know when he/she needs to go to the bathroom and is able to complete the steps necessary.  </w:t>
      </w:r>
    </w:p>
    <w:p w:rsidR="00000000" w:rsidDel="00000000" w:rsidP="00000000" w:rsidRDefault="00000000" w:rsidRPr="00000000" w14:paraId="00000014">
      <w:pPr>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Early Childhood Staff Responsibilities</w:t>
      </w:r>
    </w:p>
    <w:p w:rsidR="00000000" w:rsidDel="00000000" w:rsidP="00000000" w:rsidRDefault="00000000" w:rsidRPr="00000000" w14:paraId="0000001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As partners in the education of all children, we take our responsibility to your child very seriously. </w:t>
      </w:r>
    </w:p>
    <w:p w:rsidR="00000000" w:rsidDel="00000000" w:rsidP="00000000" w:rsidRDefault="00000000" w:rsidRPr="00000000" w14:paraId="0000001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will</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Provide high quality, positive learning environment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Provide a safe and secure environment in which your child can learn and grow</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Continue to grow in our knowledge and skills of early childhood education</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Keep families informed about student’s progress and school activities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Share student progress </w:t>
      </w:r>
      <w:r w:rsidDel="00000000" w:rsidR="00000000" w:rsidRPr="00000000">
        <w:rPr>
          <w:rFonts w:ascii="Century Gothic" w:cs="Century Gothic" w:eastAsia="Century Gothic" w:hAnsi="Century Gothic"/>
          <w:sz w:val="20"/>
          <w:szCs w:val="20"/>
          <w:rtl w:val="0"/>
        </w:rPr>
        <w:t xml:space="preserve">during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conferences—and throughout the year</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80" w:right="0" w:hanging="360"/>
        <w:jc w:val="left"/>
        <w:rPr>
          <w:rFonts w:ascii="Century Gothic" w:cs="Century Gothic" w:eastAsia="Century Gothic" w:hAnsi="Century Gothic"/>
          <w:b w:val="0"/>
          <w:i w:val="0"/>
          <w:smallCaps w:val="0"/>
          <w:strike w:val="0"/>
          <w:color w:val="000000"/>
          <w:sz w:val="20"/>
          <w:szCs w:val="20"/>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rtl w:val="0"/>
        </w:rPr>
        <w:t xml:space="preserve">Make every effort to ensure students are growing, learning and ultimately prepared for Kindergarten success</w:t>
      </w: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Parent Signature __________________________________________ Date _____________</w:t>
      </w:r>
    </w:p>
    <w:p w:rsidR="00000000" w:rsidDel="00000000" w:rsidP="00000000" w:rsidRDefault="00000000" w:rsidRPr="00000000" w14:paraId="0000001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Teacher Signature _________________________________________ Date _____________</w:t>
      </w:r>
    </w:p>
    <w:p w:rsidR="00000000" w:rsidDel="00000000" w:rsidP="00000000" w:rsidRDefault="00000000" w:rsidRPr="00000000" w14:paraId="00000020">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5467350</wp:posOffset>
            </wp:positionH>
            <wp:positionV relativeFrom="page">
              <wp:posOffset>114065</wp:posOffset>
            </wp:positionV>
            <wp:extent cx="1640472" cy="1538522"/>
            <wp:effectExtent b="0" l="0" r="0" t="0"/>
            <wp:wrapNone/>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40472" cy="1538522"/>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Nu/pa Le Sayamah te Biakamnak</w:t>
      </w:r>
    </w:p>
    <w:p w:rsidR="00000000" w:rsidDel="00000000" w:rsidP="00000000" w:rsidRDefault="00000000" w:rsidRPr="00000000" w14:paraId="00000023">
      <w:pPr>
        <w:spacing w:after="0" w:lineRule="auto"/>
        <w:rPr>
          <w:rFonts w:ascii="Century Gothic" w:cs="Century Gothic" w:eastAsia="Century Gothic" w:hAnsi="Century Gothic"/>
          <w:b w:val="1"/>
          <w:sz w:val="32"/>
          <w:szCs w:val="32"/>
        </w:rPr>
      </w:pPr>
      <w:bookmarkStart w:colFirst="0" w:colLast="0" w:name="_heading=h.gjdgxs" w:id="0"/>
      <w:bookmarkEnd w:id="0"/>
      <w:r w:rsidDel="00000000" w:rsidR="00000000" w:rsidRPr="00000000">
        <w:rPr>
          <w:rFonts w:ascii="Century Gothic" w:cs="Century Gothic" w:eastAsia="Century Gothic" w:hAnsi="Century Gothic"/>
          <w:b w:val="1"/>
          <w:sz w:val="32"/>
          <w:szCs w:val="32"/>
          <w:rtl w:val="0"/>
        </w:rPr>
        <w:t xml:space="preserve">                    2025-2026</w:t>
      </w:r>
    </w:p>
    <w:p w:rsidR="00000000" w:rsidDel="00000000" w:rsidP="00000000" w:rsidRDefault="00000000" w:rsidRPr="00000000" w14:paraId="0000002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Kan sin ah a kai mi sianghngakchia dihlak nih a sang bik le a tha bik cawnnak an hmuh nak hnga ding caah sianginn lawng siloin nu le pa, sianginn riantuan tu dihlak kan zappi in lungkhat in tantti dingah biakamnak kan ngei cio dih hna lai tiah zumhnak kan ngei. </w:t>
      </w:r>
    </w:p>
    <w:p w:rsidR="00000000" w:rsidDel="00000000" w:rsidP="00000000" w:rsidRDefault="00000000" w:rsidRPr="00000000" w14:paraId="00000026">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Nu/pa Tuanvo/Biakam</w:t>
      </w:r>
    </w:p>
    <w:p w:rsidR="00000000" w:rsidDel="00000000" w:rsidP="00000000" w:rsidRDefault="00000000" w:rsidRPr="00000000" w14:paraId="0000002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Kan mah nu/pa a si mi nih, kan fa le fimthaimnak cawnnak caah a biapi bik dirhmun ah kan dir timi hi kan lungfiang ko. Cucaah a tanglei thilpawl hi zulhding in kan lung a tling ko.</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Nikhat ni in Ninga ni fate nazi 8:00 in 4:00 tiang ka fa sianginn kaiter lengmang dingin kan I zuam ko lai</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Ka fa sianginn a kai khawh lo ding a si ahcun a sayahah chonhding kan I zuam ko lai</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Siaginn nih a kan choch khawh nak ding ah phone number a hmanmi le a tha mi pek khawh peng kaa zuam ko lai. Emergency phone number ka pek mi zong a hman mi si kaa zuam lai.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Ka fa zaal ah a herhmi sianginn ca, thawngthanh mi ca tiantuk zong zoh kaa zuam peng lai</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Ka Fa sianginn ah a siining hal kaa peng lai</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Ka fa siining hngalg he zilh khawh nakding ah sianginn nih tah mi Fall le Spring conference tlolh lo dong kaa zuam lai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Ka fa inn ah ca rel pi kaa zuam lai</w:t>
      </w:r>
    </w:p>
    <w:p w:rsidR="00000000" w:rsidDel="00000000" w:rsidP="00000000" w:rsidRDefault="00000000" w:rsidRPr="00000000" w14:paraId="0000002F">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Sainginn Riantuantu Tuanvo/Biakam</w:t>
      </w:r>
    </w:p>
    <w:p w:rsidR="00000000" w:rsidDel="00000000" w:rsidP="00000000" w:rsidRDefault="00000000" w:rsidRPr="00000000" w14:paraId="0000003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Hngakchia fimthiamnak cawnnak ah kan nih sianginn lei riantuantu zongnih kan tuanvo ho biatak tein kan zulh ve lai.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Cacawnnak tha mi hmunhma ser kan I zuam lai</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Hngakchai hnangam te’n fimthiamnak an cawn khawh nak hnga kan I zuam lai</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Hngachia Zohkhenhnak dingah a herh mi fimthiamnak kan I chap chin lengmang nakhnga cawnnak kan ngol bal lai lo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Hngachia kong le sianginn ah an tuah mi tete theih ter kan in zuam peng hna lai</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Fall le Spring conference ah si lo le kumkhat chung hngakchia kong kan in chimh hna lai</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rtl w:val="0"/>
        </w:rPr>
        <w:t xml:space="preserve">Hngakchai tha te’n an than, ca an cawn khawh nak hnga le taangcheu an kai te tik ah ca an chei nak hnga a thabik in kan I zuam peng lai.</w:t>
      </w:r>
    </w:p>
    <w:p w:rsidR="00000000" w:rsidDel="00000000" w:rsidP="00000000" w:rsidRDefault="00000000" w:rsidRPr="00000000" w14:paraId="0000003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Nu/pa Minthut _______________________________________________ Date ______________________________</w:t>
      </w:r>
    </w:p>
    <w:p w:rsidR="00000000" w:rsidDel="00000000" w:rsidP="00000000" w:rsidRDefault="00000000" w:rsidRPr="00000000" w14:paraId="0000003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Sayamah Minthut ____________________________________________ Date ______________________________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8yquUfn7zNhPmtzIZRCVvxewdQ==">CgMxLjAyCGguZ2pkZ3hzOAByITFyOTNBZFhxZnNTMmY4NDRPelFfXzFtb2EwRDdyR2FvQg==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