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26AE" w14:textId="77777777" w:rsidR="005923D2" w:rsidRDefault="005923D2" w:rsidP="005923D2">
      <w:pPr>
        <w:jc w:val="left"/>
        <w:rPr>
          <w:b/>
          <w:sz w:val="24"/>
          <w:szCs w:val="24"/>
          <w:u w:val="single"/>
        </w:rPr>
      </w:pPr>
      <w:bookmarkStart w:id="0" w:name="_GoBack"/>
      <w:bookmarkEnd w:id="0"/>
    </w:p>
    <w:p w14:paraId="7D24CDA1" w14:textId="77777777" w:rsidR="005923D2" w:rsidRDefault="005923D2" w:rsidP="005923D2">
      <w:pPr>
        <w:jc w:val="left"/>
        <w:rPr>
          <w:b/>
          <w:sz w:val="24"/>
          <w:szCs w:val="24"/>
          <w:u w:val="single"/>
        </w:rPr>
      </w:pPr>
    </w:p>
    <w:p w14:paraId="07F19366" w14:textId="77777777" w:rsidR="005923D2" w:rsidRDefault="005923D2" w:rsidP="005923D2">
      <w:pPr>
        <w:jc w:val="left"/>
        <w:rPr>
          <w:sz w:val="24"/>
          <w:szCs w:val="24"/>
        </w:rPr>
      </w:pPr>
      <w:r w:rsidRPr="00550237">
        <w:rPr>
          <w:b/>
          <w:sz w:val="24"/>
          <w:szCs w:val="24"/>
          <w:u w:val="single"/>
        </w:rPr>
        <w:t>Rationale for Why You Are Requesting Choice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Please explain below your reason for wanting your child to attend school on the other side of the township.</w:t>
      </w:r>
    </w:p>
    <w:p w14:paraId="59B077E9" w14:textId="77777777" w:rsidR="005923D2" w:rsidRDefault="005923D2" w:rsidP="005923D2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3D2" w14:paraId="51461D18" w14:textId="77777777" w:rsidTr="007C3EA4">
        <w:trPr>
          <w:trHeight w:val="1808"/>
        </w:trPr>
        <w:sdt>
          <w:sdtPr>
            <w:rPr>
              <w:sz w:val="24"/>
              <w:szCs w:val="24"/>
            </w:rPr>
            <w:id w:val="-3335343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4E8EA469" w14:textId="54C9B881" w:rsidR="005923D2" w:rsidRDefault="005923D2" w:rsidP="005923D2">
                <w:pPr>
                  <w:jc w:val="left"/>
                  <w:rPr>
                    <w:sz w:val="24"/>
                    <w:szCs w:val="24"/>
                  </w:rPr>
                </w:pPr>
                <w:r w:rsidRPr="000E32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A6A843" w14:textId="77777777" w:rsidR="005923D2" w:rsidRDefault="005923D2" w:rsidP="005923D2">
      <w:pPr>
        <w:jc w:val="left"/>
        <w:rPr>
          <w:sz w:val="24"/>
          <w:szCs w:val="24"/>
        </w:rPr>
      </w:pPr>
    </w:p>
    <w:p w14:paraId="68920833" w14:textId="77777777" w:rsidR="005923D2" w:rsidRDefault="005923D2" w:rsidP="005923D2">
      <w:pPr>
        <w:jc w:val="left"/>
        <w:rPr>
          <w:sz w:val="24"/>
          <w:szCs w:val="24"/>
        </w:rPr>
      </w:pPr>
    </w:p>
    <w:p w14:paraId="45518D7B" w14:textId="77777777" w:rsidR="005923D2" w:rsidRDefault="005923D2" w:rsidP="005923D2">
      <w:pPr>
        <w:jc w:val="left"/>
        <w:rPr>
          <w:b/>
          <w:sz w:val="24"/>
          <w:szCs w:val="24"/>
        </w:rPr>
      </w:pPr>
      <w:r w:rsidRPr="00550237">
        <w:rPr>
          <w:b/>
          <w:sz w:val="24"/>
          <w:szCs w:val="24"/>
          <w:u w:val="single"/>
        </w:rPr>
        <w:t>Appeal Process</w:t>
      </w:r>
      <w:r>
        <w:rPr>
          <w:b/>
          <w:sz w:val="24"/>
          <w:szCs w:val="24"/>
        </w:rPr>
        <w:t>:</w:t>
      </w:r>
    </w:p>
    <w:p w14:paraId="64AD724F" w14:textId="77777777" w:rsidR="005923D2" w:rsidRDefault="005923D2" w:rsidP="005923D2">
      <w:pPr>
        <w:jc w:val="left"/>
        <w:rPr>
          <w:sz w:val="24"/>
          <w:szCs w:val="24"/>
        </w:rPr>
      </w:pPr>
    </w:p>
    <w:p w14:paraId="6D073D9A" w14:textId="77777777" w:rsidR="005923D2" w:rsidRDefault="005923D2" w:rsidP="005923D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If your choice request is denied, you may appeal the decision.</w:t>
      </w:r>
    </w:p>
    <w:p w14:paraId="49D33548" w14:textId="77777777" w:rsidR="005923D2" w:rsidRDefault="005923D2" w:rsidP="005923D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Your appeal must be filed within five (5) business days from the date you are informed of the denial.  The principal will note the denial date when he/she contacts the parent/guardian.</w:t>
      </w:r>
    </w:p>
    <w:p w14:paraId="46AFDA35" w14:textId="77777777" w:rsidR="005923D2" w:rsidRDefault="005923D2" w:rsidP="005923D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 appeal must be filed with the Assistant Superintendent for Career Preparation, </w:t>
      </w:r>
    </w:p>
    <w:p w14:paraId="6352EEEE" w14:textId="77777777" w:rsidR="005923D2" w:rsidRDefault="005923D2" w:rsidP="005923D2">
      <w:pPr>
        <w:pStyle w:val="ListParagraph"/>
        <w:jc w:val="left"/>
        <w:rPr>
          <w:sz w:val="24"/>
          <w:szCs w:val="24"/>
        </w:rPr>
      </w:pPr>
      <w:r>
        <w:rPr>
          <w:sz w:val="24"/>
          <w:szCs w:val="24"/>
        </w:rPr>
        <w:t>Perry Township Education Center, 6548 Orinoco Avenue, 46227; 317-789-3722.</w:t>
      </w:r>
    </w:p>
    <w:p w14:paraId="7FA50BD4" w14:textId="77777777" w:rsidR="005923D2" w:rsidRDefault="005923D2" w:rsidP="005923D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Upon receiving an appeal, the Assistant Superintendent will schedule a conference with the parent/guardian within five (5) business days.</w:t>
      </w:r>
    </w:p>
    <w:p w14:paraId="79C3CF61" w14:textId="77777777" w:rsidR="005923D2" w:rsidRDefault="005923D2" w:rsidP="005923D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After conducting the conference and hearing the appeal, the Assistant Superintendent will make a ruling within two (2) business days and inform the parent/guardian.</w:t>
      </w:r>
    </w:p>
    <w:p w14:paraId="67F7B6BE" w14:textId="77777777" w:rsidR="005923D2" w:rsidRPr="00550237" w:rsidRDefault="005923D2" w:rsidP="005923D2">
      <w:pPr>
        <w:pStyle w:val="ListParagraph"/>
        <w:jc w:val="left"/>
        <w:rPr>
          <w:sz w:val="24"/>
          <w:szCs w:val="24"/>
        </w:rPr>
      </w:pPr>
    </w:p>
    <w:p w14:paraId="252A96A1" w14:textId="77777777" w:rsidR="005923D2" w:rsidRDefault="005923D2" w:rsidP="005923D2"/>
    <w:p w14:paraId="6DE15EC6" w14:textId="77777777" w:rsidR="005923D2" w:rsidRDefault="005923D2" w:rsidP="005923D2"/>
    <w:p w14:paraId="79FDCC49" w14:textId="77777777" w:rsidR="005923D2" w:rsidRDefault="005923D2"/>
    <w:sectPr w:rsidR="005923D2" w:rsidSect="005602D4">
      <w:footerReference w:type="default" r:id="rId5"/>
      <w:pgSz w:w="12240" w:h="15840"/>
      <w:pgMar w:top="540" w:right="1440" w:bottom="540" w:left="1440" w:header="720" w:footer="11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D469" w14:textId="77777777" w:rsidR="00944A52" w:rsidRDefault="005923D2" w:rsidP="00DC0124">
    <w:pPr>
      <w:pStyle w:val="Footer"/>
      <w:tabs>
        <w:tab w:val="clear" w:pos="4680"/>
        <w:tab w:val="center" w:pos="0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561B0"/>
    <w:multiLevelType w:val="hybridMultilevel"/>
    <w:tmpl w:val="D3642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6KxTQZ+UBiomorfvuXKFc0XmfRx13E95d9k4N1EAARmE7m+DAt5kQjiyJuYawGv+hRN5zK+iTOkZhDkISeI3A==" w:salt="v8UpxE2+g7uhwA8oJz4B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D2"/>
    <w:rsid w:val="005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79D8"/>
  <w15:chartTrackingRefBased/>
  <w15:docId w15:val="{BEA4026B-C1F8-4A0F-A20E-AC6DBDDC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3D2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2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D2"/>
  </w:style>
  <w:style w:type="character" w:styleId="PlaceholderText">
    <w:name w:val="Placeholder Text"/>
    <w:basedOn w:val="DefaultParagraphFont"/>
    <w:uiPriority w:val="99"/>
    <w:semiHidden/>
    <w:rsid w:val="005923D2"/>
    <w:rPr>
      <w:color w:val="808080"/>
    </w:rPr>
  </w:style>
  <w:style w:type="table" w:styleId="TableGrid">
    <w:name w:val="Table Grid"/>
    <w:basedOn w:val="TableNormal"/>
    <w:uiPriority w:val="39"/>
    <w:rsid w:val="0059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F660F-7C65-4923-BB63-FAA84BB42DFD}"/>
      </w:docPartPr>
      <w:docPartBody>
        <w:p w:rsidR="00000000" w:rsidRDefault="008C36E7">
          <w:r w:rsidRPr="000E32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E7"/>
    <w:rsid w:val="008C36E7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6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>Perry Township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 HUMES</dc:creator>
  <cp:keywords/>
  <dc:description/>
  <cp:lastModifiedBy>TONI M HUMES</cp:lastModifiedBy>
  <cp:revision>1</cp:revision>
  <cp:lastPrinted>2020-05-28T16:11:00Z</cp:lastPrinted>
  <dcterms:created xsi:type="dcterms:W3CDTF">2020-05-28T16:07:00Z</dcterms:created>
  <dcterms:modified xsi:type="dcterms:W3CDTF">2020-05-28T16:13:00Z</dcterms:modified>
</cp:coreProperties>
</file>