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7B" w:rsidRDefault="001F387B" w:rsidP="002572B1">
      <w:pPr>
        <w:jc w:val="center"/>
        <w:rPr>
          <w:b/>
        </w:rPr>
      </w:pPr>
    </w:p>
    <w:p w:rsidR="00082137" w:rsidRPr="002572B1" w:rsidRDefault="00082137" w:rsidP="002572B1">
      <w:pPr>
        <w:jc w:val="center"/>
        <w:rPr>
          <w:b/>
        </w:rPr>
      </w:pPr>
      <w:r w:rsidRPr="002572B1">
        <w:rPr>
          <w:b/>
        </w:rPr>
        <w:t>ESSER I Plan</w:t>
      </w:r>
    </w:p>
    <w:p w:rsidR="00082137" w:rsidRPr="002572B1" w:rsidRDefault="00082137" w:rsidP="002572B1">
      <w:pPr>
        <w:jc w:val="center"/>
        <w:rPr>
          <w:b/>
        </w:rPr>
      </w:pPr>
      <w:r w:rsidRPr="002572B1">
        <w:rPr>
          <w:b/>
        </w:rPr>
        <w:t>Coronavirus Aid, Relief, and Economic Security Act (CARES Act)</w:t>
      </w:r>
    </w:p>
    <w:p w:rsidR="00967833" w:rsidRDefault="00967833"/>
    <w:p w:rsidR="00967833" w:rsidRDefault="00967833">
      <w:r>
        <w:t>Released by IN Dept of Education:  April 7, 2020</w:t>
      </w:r>
    </w:p>
    <w:p w:rsidR="00967833" w:rsidRDefault="00967833">
      <w:r>
        <w:t>Encumber date: September 30, 2022</w:t>
      </w:r>
    </w:p>
    <w:p w:rsidR="00A35E4B" w:rsidRDefault="002572B1" w:rsidP="00C76143">
      <w:pPr>
        <w:tabs>
          <w:tab w:val="right" w:pos="3600"/>
          <w:tab w:val="decimal" w:pos="5130"/>
        </w:tabs>
      </w:pPr>
      <w:r>
        <w:tab/>
      </w:r>
    </w:p>
    <w:p w:rsidR="00967833" w:rsidRPr="00A35E4B" w:rsidRDefault="00A35E4B" w:rsidP="00A35E4B">
      <w:pPr>
        <w:tabs>
          <w:tab w:val="right" w:pos="3600"/>
          <w:tab w:val="decimal" w:pos="5130"/>
        </w:tabs>
        <w:spacing w:after="60"/>
        <w:rPr>
          <w:b/>
        </w:rPr>
      </w:pPr>
      <w:r w:rsidRPr="00A35E4B">
        <w:rPr>
          <w:b/>
        </w:rPr>
        <w:tab/>
      </w:r>
      <w:r w:rsidR="00967833" w:rsidRPr="00A35E4B">
        <w:rPr>
          <w:b/>
        </w:rPr>
        <w:t xml:space="preserve">Perry Township </w:t>
      </w:r>
      <w:r w:rsidR="0027210E" w:rsidRPr="00A35E4B">
        <w:rPr>
          <w:b/>
        </w:rPr>
        <w:t xml:space="preserve">Total </w:t>
      </w:r>
      <w:r w:rsidR="00967833" w:rsidRPr="00A35E4B">
        <w:rPr>
          <w:b/>
        </w:rPr>
        <w:t>Allocation:</w:t>
      </w:r>
      <w:r w:rsidR="00C76143" w:rsidRPr="00A35E4B">
        <w:rPr>
          <w:b/>
        </w:rPr>
        <w:tab/>
      </w:r>
      <w:r w:rsidR="00967833" w:rsidRPr="00A35E4B">
        <w:rPr>
          <w:b/>
        </w:rPr>
        <w:t>$3,147,461.27</w:t>
      </w:r>
    </w:p>
    <w:p w:rsidR="00967833" w:rsidRDefault="00967833" w:rsidP="00C76143">
      <w:pPr>
        <w:tabs>
          <w:tab w:val="right" w:pos="3600"/>
          <w:tab w:val="decimal" w:pos="5130"/>
          <w:tab w:val="decimal" w:pos="5220"/>
        </w:tabs>
      </w:pPr>
      <w:r>
        <w:tab/>
        <w:t xml:space="preserve">Public </w:t>
      </w:r>
      <w:r w:rsidR="0027210E">
        <w:t xml:space="preserve">School </w:t>
      </w:r>
      <w:r>
        <w:t>Allocation:</w:t>
      </w:r>
      <w:r w:rsidR="00C76143">
        <w:tab/>
      </w:r>
      <w:r w:rsidR="0027210E">
        <w:t>$2,921,600.63</w:t>
      </w:r>
    </w:p>
    <w:p w:rsidR="0027210E" w:rsidRDefault="0027210E" w:rsidP="00C76143">
      <w:pPr>
        <w:tabs>
          <w:tab w:val="right" w:pos="3600"/>
          <w:tab w:val="decimal" w:pos="5130"/>
        </w:tabs>
      </w:pPr>
      <w:r>
        <w:tab/>
        <w:t>Non-Public Schools Equitable Share:</w:t>
      </w:r>
      <w:r w:rsidR="00C76143">
        <w:t xml:space="preserve"> </w:t>
      </w:r>
      <w:r w:rsidR="00C76143">
        <w:tab/>
      </w:r>
      <w:r>
        <w:t>$</w:t>
      </w:r>
      <w:r w:rsidR="00C76143">
        <w:t xml:space="preserve">     </w:t>
      </w:r>
      <w:r>
        <w:t>225,860.64</w:t>
      </w:r>
    </w:p>
    <w:p w:rsidR="002572B1" w:rsidRDefault="002572B1"/>
    <w:p w:rsidR="002572B1" w:rsidRDefault="002572B1"/>
    <w:p w:rsidR="002572B1" w:rsidRDefault="002572B1">
      <w:r w:rsidRPr="00566DE3">
        <w:rPr>
          <w:b/>
          <w:u w:val="single"/>
        </w:rPr>
        <w:t>Public School Planned Use</w:t>
      </w:r>
      <w:r>
        <w:t>:</w:t>
      </w:r>
    </w:p>
    <w:p w:rsidR="00296D3D" w:rsidRDefault="00D20F9F" w:rsidP="002A6C0C">
      <w:pPr>
        <w:jc w:val="both"/>
      </w:pPr>
      <w:r>
        <w:t>The determined focus of this funding was to enhance and s</w:t>
      </w:r>
      <w:r w:rsidR="006E63DD">
        <w:t>upport</w:t>
      </w:r>
      <w:r>
        <w:t xml:space="preserve"> an</w:t>
      </w:r>
      <w:r w:rsidR="006E63DD">
        <w:t xml:space="preserve"> effective and engaging</w:t>
      </w:r>
      <w:r>
        <w:t xml:space="preserve"> environment for the continuation of</w:t>
      </w:r>
      <w:r w:rsidR="006E63DD">
        <w:t xml:space="preserve"> </w:t>
      </w:r>
      <w:r>
        <w:t xml:space="preserve">learning opportunities for all students during times of required virtual and/or hybrid learning. </w:t>
      </w:r>
      <w:r w:rsidR="00296D3D">
        <w:t xml:space="preserve">The learning </w:t>
      </w:r>
      <w:r w:rsidR="009343A4">
        <w:t>platform</w:t>
      </w:r>
      <w:r w:rsidR="00296D3D">
        <w:t xml:space="preserve"> </w:t>
      </w:r>
      <w:r w:rsidR="00E3395C">
        <w:t xml:space="preserve">was structured to </w:t>
      </w:r>
      <w:r w:rsidR="00296D3D">
        <w:t>address the needs of students at various levels of mastery a</w:t>
      </w:r>
      <w:r w:rsidR="009343A4">
        <w:t>s well as</w:t>
      </w:r>
      <w:r w:rsidR="00296D3D">
        <w:t xml:space="preserve"> </w:t>
      </w:r>
      <w:r w:rsidR="00B065C8">
        <w:t xml:space="preserve">support each of </w:t>
      </w:r>
      <w:r w:rsidR="00296D3D">
        <w:t>the district’s significant student populations</w:t>
      </w:r>
      <w:r w:rsidR="00E3395C">
        <w:t>.</w:t>
      </w:r>
      <w:r w:rsidR="00296D3D">
        <w:t xml:space="preserve"> </w:t>
      </w:r>
    </w:p>
    <w:p w:rsidR="00296D3D" w:rsidRDefault="00296D3D" w:rsidP="00695857">
      <w:r>
        <w:t xml:space="preserve"> </w:t>
      </w:r>
    </w:p>
    <w:p w:rsidR="00414322" w:rsidRDefault="00414322" w:rsidP="00695857">
      <w:r>
        <w:t xml:space="preserve">Perry Township Schools </w:t>
      </w:r>
      <w:r w:rsidR="00FE1232">
        <w:t>supported our educators and students with these funds th</w:t>
      </w:r>
      <w:r w:rsidR="001B0AC8">
        <w:t>rough providing:</w:t>
      </w:r>
    </w:p>
    <w:p w:rsidR="001B0AC8" w:rsidRDefault="001B0AC8" w:rsidP="00695857"/>
    <w:p w:rsidR="00BA375A" w:rsidRDefault="001B0AC8" w:rsidP="003A232F">
      <w:pPr>
        <w:pStyle w:val="ListParagraph"/>
        <w:numPr>
          <w:ilvl w:val="0"/>
          <w:numId w:val="1"/>
        </w:numPr>
        <w:spacing w:after="60"/>
      </w:pPr>
      <w:r>
        <w:t>1</w:t>
      </w:r>
      <w:r w:rsidR="00BA375A">
        <w:t>5,000+ devices</w:t>
      </w:r>
      <w:r w:rsidR="004F193D">
        <w:t>, protective cases</w:t>
      </w:r>
      <w:r w:rsidR="00BA375A">
        <w:t xml:space="preserve"> and district management </w:t>
      </w:r>
      <w:r w:rsidR="00FD5B25">
        <w:t>software</w:t>
      </w:r>
      <w:bookmarkStart w:id="0" w:name="_GoBack"/>
      <w:bookmarkEnd w:id="0"/>
    </w:p>
    <w:p w:rsidR="00881D88" w:rsidRDefault="00E90FF0" w:rsidP="003A232F">
      <w:pPr>
        <w:pStyle w:val="ListParagraph"/>
        <w:numPr>
          <w:ilvl w:val="0"/>
          <w:numId w:val="1"/>
        </w:numPr>
        <w:spacing w:after="60"/>
      </w:pPr>
      <w:r>
        <w:t xml:space="preserve">internet </w:t>
      </w:r>
      <w:r w:rsidR="001B0AC8">
        <w:t>h</w:t>
      </w:r>
      <w:r w:rsidR="00962C9A">
        <w:t xml:space="preserve">otspots to support at home learning for 800+ families </w:t>
      </w:r>
    </w:p>
    <w:p w:rsidR="001B0AC8" w:rsidRDefault="001B0AC8" w:rsidP="003A232F">
      <w:pPr>
        <w:pStyle w:val="ListParagraph"/>
        <w:numPr>
          <w:ilvl w:val="0"/>
          <w:numId w:val="1"/>
        </w:numPr>
        <w:spacing w:after="60"/>
      </w:pPr>
      <w:r>
        <w:t>every kindergarten student with a proper device for successful at home learning</w:t>
      </w:r>
    </w:p>
    <w:p w:rsidR="001B0AC8" w:rsidRDefault="001B0AC8" w:rsidP="003A232F">
      <w:pPr>
        <w:pStyle w:val="ListParagraph"/>
        <w:numPr>
          <w:ilvl w:val="0"/>
          <w:numId w:val="1"/>
        </w:numPr>
        <w:spacing w:after="60"/>
      </w:pPr>
      <w:r>
        <w:t>student headphones to supplement student engagement during at home learning</w:t>
      </w:r>
    </w:p>
    <w:p w:rsidR="00414322" w:rsidRDefault="001B0AC8" w:rsidP="003A232F">
      <w:pPr>
        <w:pStyle w:val="ListParagraph"/>
        <w:numPr>
          <w:ilvl w:val="0"/>
          <w:numId w:val="1"/>
        </w:numPr>
        <w:spacing w:after="60"/>
      </w:pPr>
      <w:r>
        <w:t>every teacher with an updated device for creating and delivering instruction</w:t>
      </w:r>
    </w:p>
    <w:p w:rsidR="00FE65EB" w:rsidRDefault="001B0AC8" w:rsidP="003A232F">
      <w:pPr>
        <w:pStyle w:val="ListParagraph"/>
        <w:numPr>
          <w:ilvl w:val="0"/>
          <w:numId w:val="1"/>
        </w:numPr>
        <w:spacing w:after="60"/>
      </w:pPr>
      <w:r>
        <w:t>w</w:t>
      </w:r>
      <w:r w:rsidR="00FE65EB">
        <w:t xml:space="preserve">ebcams to </w:t>
      </w:r>
      <w:r>
        <w:t xml:space="preserve">support </w:t>
      </w:r>
      <w:r w:rsidR="00FE65EB">
        <w:t>deliver</w:t>
      </w:r>
      <w:r>
        <w:t xml:space="preserve">y of </w:t>
      </w:r>
      <w:r w:rsidR="00FE65EB">
        <w:t xml:space="preserve">instruction from locations outside of the classroom </w:t>
      </w:r>
    </w:p>
    <w:p w:rsidR="00FE65EB" w:rsidRDefault="001B0AC8" w:rsidP="003A232F">
      <w:pPr>
        <w:pStyle w:val="ListParagraph"/>
        <w:numPr>
          <w:ilvl w:val="0"/>
          <w:numId w:val="1"/>
        </w:numPr>
        <w:spacing w:after="60"/>
      </w:pPr>
      <w:r>
        <w:t>m</w:t>
      </w:r>
      <w:r w:rsidR="00FE65EB">
        <w:t>icrophones</w:t>
      </w:r>
      <w:r w:rsidR="00C53DB0">
        <w:t xml:space="preserve"> and classroom sound systems</w:t>
      </w:r>
      <w:r w:rsidR="00FE65EB">
        <w:t xml:space="preserve"> that promote </w:t>
      </w:r>
      <w:r w:rsidR="00C53DB0">
        <w:t xml:space="preserve">simultaneous </w:t>
      </w:r>
      <w:r w:rsidR="00FE65EB">
        <w:t>engaging instruction for in classroom as well as at home students</w:t>
      </w:r>
    </w:p>
    <w:p w:rsidR="001B0AC8" w:rsidRDefault="001B0AC8" w:rsidP="003A232F">
      <w:pPr>
        <w:pStyle w:val="ListParagraph"/>
        <w:numPr>
          <w:ilvl w:val="0"/>
          <w:numId w:val="1"/>
        </w:numPr>
        <w:spacing w:after="60"/>
      </w:pPr>
      <w:r>
        <w:t>staff opportunity for refresher training on district software programs</w:t>
      </w:r>
    </w:p>
    <w:p w:rsidR="00BF0810" w:rsidRDefault="001B0AC8" w:rsidP="003A232F">
      <w:pPr>
        <w:pStyle w:val="ListParagraph"/>
        <w:numPr>
          <w:ilvl w:val="0"/>
          <w:numId w:val="1"/>
        </w:numPr>
        <w:spacing w:after="60"/>
      </w:pPr>
      <w:r>
        <w:t>i</w:t>
      </w:r>
      <w:r w:rsidR="002E7982">
        <w:t xml:space="preserve">nteractive software </w:t>
      </w:r>
      <w:r w:rsidR="00BF0810">
        <w:t xml:space="preserve">allowing teachers to gather </w:t>
      </w:r>
      <w:r w:rsidR="00BA375A">
        <w:t xml:space="preserve">real-time </w:t>
      </w:r>
      <w:r w:rsidR="00BF0810">
        <w:t>evidence of student learning during lessons</w:t>
      </w:r>
    </w:p>
    <w:p w:rsidR="00C53DB0" w:rsidRDefault="001B0AC8" w:rsidP="003A232F">
      <w:pPr>
        <w:pStyle w:val="ListParagraph"/>
        <w:numPr>
          <w:ilvl w:val="0"/>
          <w:numId w:val="1"/>
        </w:numPr>
        <w:spacing w:after="60"/>
      </w:pPr>
      <w:r>
        <w:t>s</w:t>
      </w:r>
      <w:r w:rsidR="00BF0810">
        <w:t>oftware that assist</w:t>
      </w:r>
      <w:r>
        <w:t>s</w:t>
      </w:r>
      <w:r w:rsidR="00BF0810">
        <w:t xml:space="preserve"> in monitoring the testing environment during virtual and hybrid learning</w:t>
      </w:r>
    </w:p>
    <w:p w:rsidR="00296D3D" w:rsidRDefault="00296D3D" w:rsidP="003A232F">
      <w:pPr>
        <w:spacing w:after="60"/>
      </w:pPr>
    </w:p>
    <w:sectPr w:rsidR="00296D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EF" w:rsidRDefault="00444FEF" w:rsidP="002572B1">
      <w:r>
        <w:separator/>
      </w:r>
    </w:p>
  </w:endnote>
  <w:endnote w:type="continuationSeparator" w:id="0">
    <w:p w:rsidR="00444FEF" w:rsidRDefault="00444FEF" w:rsidP="0025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EF" w:rsidRDefault="00444FEF" w:rsidP="002572B1">
      <w:r>
        <w:separator/>
      </w:r>
    </w:p>
  </w:footnote>
  <w:footnote w:type="continuationSeparator" w:id="0">
    <w:p w:rsidR="00444FEF" w:rsidRDefault="00444FEF" w:rsidP="0025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B1" w:rsidRDefault="00257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A0219" wp14:editId="254F65E1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6858000" cy="1189990"/>
          <wp:effectExtent l="0" t="0" r="0" b="0"/>
          <wp:wrapThrough wrapText="bothSides">
            <wp:wrapPolygon edited="0">
              <wp:start x="0" y="0"/>
              <wp:lineTo x="0" y="21093"/>
              <wp:lineTo x="21540" y="21093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7080858_0001 - 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11"/>
                  <a:stretch/>
                </pic:blipFill>
                <pic:spPr bwMode="auto">
                  <a:xfrm>
                    <a:off x="0" y="0"/>
                    <a:ext cx="6858000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1743"/>
    <w:multiLevelType w:val="hybridMultilevel"/>
    <w:tmpl w:val="4DA0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7"/>
    <w:rsid w:val="00070F81"/>
    <w:rsid w:val="00082137"/>
    <w:rsid w:val="000F12AB"/>
    <w:rsid w:val="00167CC1"/>
    <w:rsid w:val="001B0AC8"/>
    <w:rsid w:val="001F387B"/>
    <w:rsid w:val="002572B1"/>
    <w:rsid w:val="0027210E"/>
    <w:rsid w:val="00296D3D"/>
    <w:rsid w:val="002A6C0C"/>
    <w:rsid w:val="002E7982"/>
    <w:rsid w:val="003A232F"/>
    <w:rsid w:val="003C2C85"/>
    <w:rsid w:val="00414322"/>
    <w:rsid w:val="00444FEF"/>
    <w:rsid w:val="004F193D"/>
    <w:rsid w:val="00566DE3"/>
    <w:rsid w:val="00643DB5"/>
    <w:rsid w:val="00695857"/>
    <w:rsid w:val="006E63DD"/>
    <w:rsid w:val="006F73A7"/>
    <w:rsid w:val="007F7A51"/>
    <w:rsid w:val="00881D88"/>
    <w:rsid w:val="00881EA5"/>
    <w:rsid w:val="009343A4"/>
    <w:rsid w:val="00950DC0"/>
    <w:rsid w:val="00961CE5"/>
    <w:rsid w:val="00962C9A"/>
    <w:rsid w:val="00967833"/>
    <w:rsid w:val="00A35E4B"/>
    <w:rsid w:val="00AA68B1"/>
    <w:rsid w:val="00B065C8"/>
    <w:rsid w:val="00B24B4F"/>
    <w:rsid w:val="00BA375A"/>
    <w:rsid w:val="00BF0810"/>
    <w:rsid w:val="00C338B3"/>
    <w:rsid w:val="00C53DB0"/>
    <w:rsid w:val="00C76143"/>
    <w:rsid w:val="00CB0C5B"/>
    <w:rsid w:val="00D20F9F"/>
    <w:rsid w:val="00E3395C"/>
    <w:rsid w:val="00E4327E"/>
    <w:rsid w:val="00E90FF0"/>
    <w:rsid w:val="00FD5B25"/>
    <w:rsid w:val="00FE1232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0617"/>
  <w15:chartTrackingRefBased/>
  <w15:docId w15:val="{0A63C765-CDB0-4940-B82B-260CD97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B1"/>
  </w:style>
  <w:style w:type="paragraph" w:styleId="Footer">
    <w:name w:val="footer"/>
    <w:basedOn w:val="Normal"/>
    <w:link w:val="Foot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B1"/>
  </w:style>
  <w:style w:type="paragraph" w:styleId="ListParagraph">
    <w:name w:val="List Paragraph"/>
    <w:basedOn w:val="Normal"/>
    <w:uiPriority w:val="34"/>
    <w:qFormat/>
    <w:rsid w:val="00414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 HARRISON</dc:creator>
  <cp:keywords/>
  <dc:description/>
  <cp:lastModifiedBy>LISA D HARRISON</cp:lastModifiedBy>
  <cp:revision>24</cp:revision>
  <cp:lastPrinted>2022-07-21T14:37:00Z</cp:lastPrinted>
  <dcterms:created xsi:type="dcterms:W3CDTF">2022-07-14T20:28:00Z</dcterms:created>
  <dcterms:modified xsi:type="dcterms:W3CDTF">2022-07-21T14:57:00Z</dcterms:modified>
</cp:coreProperties>
</file>